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E85" w:rsidRDefault="005629B2" w:rsidP="005629B2">
      <w:pPr>
        <w:pBdr>
          <w:top w:val="single" w:sz="4" w:space="1" w:color="auto"/>
          <w:left w:val="single" w:sz="4" w:space="4" w:color="auto"/>
          <w:bottom w:val="single" w:sz="4" w:space="1" w:color="auto"/>
          <w:right w:val="single" w:sz="4" w:space="4" w:color="auto"/>
        </w:pBdr>
        <w:jc w:val="center"/>
        <w:sectPr w:rsidR="00652E85" w:rsidSect="001F4C10">
          <w:footerReference w:type="even" r:id="rId8"/>
          <w:footerReference w:type="default" r:id="rId9"/>
          <w:type w:val="continuous"/>
          <w:pgSz w:w="16840" w:h="11907" w:orient="landscape" w:code="9"/>
          <w:pgMar w:top="540" w:right="1134" w:bottom="1077" w:left="902" w:header="709" w:footer="709" w:gutter="0"/>
          <w:cols w:space="708"/>
          <w:docGrid w:linePitch="360"/>
        </w:sectPr>
      </w:pPr>
      <w:r>
        <w:rPr>
          <w:noProof/>
        </w:rPr>
        <w:pict>
          <v:shape id="_x0000_s1030" type="#_x0000_t75" style="position:absolute;left:0;text-align:left;margin-left:654pt;margin-top:18pt;width:94.4pt;height:117pt;rotation:776394fd;z-index:-5" wrapcoords="-52 0 -52 21558 21600 21558 21600 0 -52 0">
            <v:imagedata r:id="rId10" o:title=""/>
            <w10:wrap type="tight"/>
          </v:shape>
        </w:pict>
      </w:r>
      <w:r w:rsidR="00810F84">
        <w:rPr>
          <w:noProof/>
        </w:rPr>
        <w:pict>
          <v:shape id="_x0000_s1029" type="#_x0000_t75" style="position:absolute;left:0;text-align:left;margin-left:-6pt;margin-top:18pt;width:69.35pt;height:126pt;rotation:-1206947fd;z-index:-6" wrapcoords="-189 0 -189 21496 21600 21496 21600 0 -189 0">
            <v:imagedata r:id="rId11" o:title="" cropright="41230f"/>
            <w10:wrap type="tight"/>
          </v:shape>
        </w:pict>
      </w:r>
      <w:r>
        <w:rPr>
          <w:rFonts w:ascii="Kristen ITC" w:hAnsi="Kristen ITC"/>
          <w:b/>
          <w:spacing w:val="40"/>
          <w:sz w:val="28"/>
          <w:szCs w:val="28"/>
        </w:rPr>
        <w:t xml:space="preserve">2º año </w:t>
      </w:r>
      <w:r>
        <w:rPr>
          <w:rFonts w:ascii="Kristen ITC" w:hAnsi="Kristen ITC"/>
          <w:b/>
          <w:spacing w:val="40"/>
          <w:sz w:val="28"/>
          <w:szCs w:val="28"/>
        </w:rPr>
        <w:tab/>
      </w:r>
      <w:r>
        <w:rPr>
          <w:rFonts w:ascii="Kristen ITC" w:hAnsi="Kristen ITC"/>
          <w:b/>
          <w:spacing w:val="40"/>
          <w:sz w:val="28"/>
          <w:szCs w:val="28"/>
        </w:rPr>
        <w:tab/>
      </w:r>
      <w:r w:rsidR="006654A6" w:rsidRPr="00652E85">
        <w:rPr>
          <w:rFonts w:ascii="Kristen ITC" w:hAnsi="Kristen ITC"/>
          <w:b/>
          <w:spacing w:val="40"/>
          <w:sz w:val="28"/>
          <w:szCs w:val="28"/>
        </w:rPr>
        <w:t>La organización del imperio español</w:t>
      </w:r>
      <w:r>
        <w:rPr>
          <w:rFonts w:ascii="Kristen ITC" w:hAnsi="Kristen ITC"/>
          <w:b/>
          <w:spacing w:val="40"/>
          <w:sz w:val="28"/>
          <w:szCs w:val="28"/>
        </w:rPr>
        <w:t xml:space="preserve">  </w:t>
      </w:r>
      <w:r>
        <w:rPr>
          <w:rFonts w:ascii="Kristen ITC" w:hAnsi="Kristen ITC"/>
          <w:b/>
          <w:spacing w:val="40"/>
          <w:sz w:val="28"/>
          <w:szCs w:val="28"/>
        </w:rPr>
        <w:tab/>
        <w:t>Historia</w:t>
      </w:r>
      <w:r>
        <w:tab/>
      </w:r>
    </w:p>
    <w:p w:rsidR="006654A6" w:rsidRDefault="006654A6" w:rsidP="00652E85">
      <w:pPr>
        <w:jc w:val="both"/>
      </w:pPr>
    </w:p>
    <w:p w:rsidR="00810F84" w:rsidRDefault="00810F84" w:rsidP="00652E85">
      <w:pPr>
        <w:ind w:firstLine="708"/>
        <w:jc w:val="both"/>
        <w:rPr>
          <w:rFonts w:ascii="Tw Cen MT" w:hAnsi="Tw Cen MT"/>
          <w:sz w:val="20"/>
          <w:szCs w:val="20"/>
        </w:rPr>
        <w:sectPr w:rsidR="00810F84" w:rsidSect="00652E85">
          <w:type w:val="continuous"/>
          <w:pgSz w:w="16840" w:h="11907" w:orient="landscape" w:code="9"/>
          <w:pgMar w:top="719" w:right="1134" w:bottom="1077" w:left="902" w:header="709" w:footer="709" w:gutter="0"/>
          <w:cols w:num="2" w:space="708" w:equalWidth="0">
            <w:col w:w="7048" w:space="708"/>
            <w:col w:w="7048"/>
          </w:cols>
          <w:docGrid w:linePitch="360"/>
        </w:sectPr>
      </w:pPr>
    </w:p>
    <w:p w:rsidR="006654A6" w:rsidRPr="00810F84" w:rsidRDefault="00D05781" w:rsidP="00810F84">
      <w:pPr>
        <w:ind w:firstLine="708"/>
        <w:jc w:val="center"/>
        <w:rPr>
          <w:rFonts w:ascii="Berlin Sans FB" w:hAnsi="Berlin Sans FB"/>
          <w:b/>
        </w:rPr>
      </w:pPr>
      <w:r>
        <w:rPr>
          <w:rFonts w:ascii="Berlin Sans FB" w:hAnsi="Berlin Sans FB"/>
          <w:b/>
        </w:rPr>
        <w:t>“</w:t>
      </w:r>
      <w:r w:rsidR="006654A6" w:rsidRPr="00810F84">
        <w:rPr>
          <w:rFonts w:ascii="Berlin Sans FB" w:hAnsi="Berlin Sans FB"/>
          <w:b/>
        </w:rPr>
        <w:t>El proceso de ocupación del territorio americano realizado por España fue esencialmente urbano. Desde las ciudades, los españoles implantaron su dominio sobre las poblaciones y territorios recientemente conquistados.</w:t>
      </w:r>
      <w:r>
        <w:rPr>
          <w:rFonts w:ascii="Berlin Sans FB" w:hAnsi="Berlin Sans FB"/>
          <w:b/>
        </w:rPr>
        <w:t>”</w:t>
      </w:r>
    </w:p>
    <w:p w:rsidR="00810F84" w:rsidRDefault="00810F84" w:rsidP="00652E85">
      <w:pPr>
        <w:jc w:val="both"/>
        <w:rPr>
          <w:rFonts w:ascii="Tw Cen MT" w:hAnsi="Tw Cen MT"/>
          <w:sz w:val="20"/>
          <w:szCs w:val="20"/>
        </w:rPr>
        <w:sectPr w:rsidR="00810F84" w:rsidSect="00810F84">
          <w:type w:val="continuous"/>
          <w:pgSz w:w="16840" w:h="11907" w:orient="landscape" w:code="9"/>
          <w:pgMar w:top="719" w:right="1134" w:bottom="1077" w:left="902" w:header="709" w:footer="709" w:gutter="0"/>
          <w:cols w:space="708"/>
          <w:docGrid w:linePitch="360"/>
        </w:sectPr>
      </w:pPr>
    </w:p>
    <w:p w:rsidR="006654A6" w:rsidRPr="00652E85" w:rsidRDefault="006654A6" w:rsidP="00652E85">
      <w:pPr>
        <w:jc w:val="both"/>
        <w:rPr>
          <w:rFonts w:ascii="Tw Cen MT" w:hAnsi="Tw Cen MT"/>
          <w:sz w:val="20"/>
          <w:szCs w:val="20"/>
        </w:rPr>
      </w:pPr>
    </w:p>
    <w:p w:rsidR="006654A6" w:rsidRPr="00810F84" w:rsidRDefault="006654A6" w:rsidP="00D05781">
      <w:pPr>
        <w:pBdr>
          <w:top w:val="single" w:sz="4" w:space="1" w:color="auto"/>
          <w:left w:val="single" w:sz="4" w:space="4" w:color="auto"/>
          <w:bottom w:val="single" w:sz="4" w:space="1" w:color="auto"/>
          <w:right w:val="single" w:sz="4" w:space="4" w:color="auto"/>
        </w:pBdr>
        <w:jc w:val="both"/>
        <w:rPr>
          <w:rFonts w:ascii="Tw Cen MT" w:hAnsi="Tw Cen MT"/>
          <w:b/>
          <w:sz w:val="22"/>
          <w:szCs w:val="22"/>
        </w:rPr>
      </w:pPr>
      <w:r w:rsidRPr="00810F84">
        <w:rPr>
          <w:rFonts w:ascii="Tw Cen MT" w:hAnsi="Tw Cen MT"/>
          <w:b/>
          <w:sz w:val="22"/>
          <w:szCs w:val="22"/>
        </w:rPr>
        <w:t>De la conquista al poblamiento</w:t>
      </w:r>
    </w:p>
    <w:p w:rsidR="006654A6" w:rsidRPr="00652E85" w:rsidRDefault="006654A6" w:rsidP="00D05781">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sidRPr="00652E85">
        <w:rPr>
          <w:rFonts w:ascii="Tw Cen MT" w:hAnsi="Tw Cen MT"/>
          <w:sz w:val="20"/>
          <w:szCs w:val="20"/>
        </w:rPr>
        <w:t xml:space="preserve">Alrededor del año 1550, España ya había concluido la conquista de la mayor parte del territorio americano. </w:t>
      </w:r>
      <w:r w:rsidR="00652E85" w:rsidRPr="00652E85">
        <w:rPr>
          <w:rFonts w:ascii="Tw Cen MT" w:hAnsi="Tw Cen MT"/>
          <w:sz w:val="20"/>
          <w:szCs w:val="20"/>
        </w:rPr>
        <w:t xml:space="preserve">(…) </w:t>
      </w:r>
      <w:r w:rsidRPr="00652E85">
        <w:rPr>
          <w:rFonts w:ascii="Tw Cen MT" w:hAnsi="Tw Cen MT"/>
          <w:sz w:val="20"/>
          <w:szCs w:val="20"/>
        </w:rPr>
        <w:t xml:space="preserve">España consideró, entonces, que había llegado el momento de establecer un sistema que afianzara su dominio en el continente. Era necesario comenzar la tarea de colonización. </w:t>
      </w:r>
    </w:p>
    <w:p w:rsidR="008F3022" w:rsidRPr="00652E85" w:rsidRDefault="008F3022" w:rsidP="00652E85">
      <w:pPr>
        <w:jc w:val="both"/>
        <w:rPr>
          <w:rFonts w:ascii="Tw Cen MT" w:hAnsi="Tw Cen MT"/>
          <w:sz w:val="20"/>
          <w:szCs w:val="20"/>
        </w:rPr>
      </w:pPr>
    </w:p>
    <w:p w:rsidR="008F3022" w:rsidRPr="00810F84" w:rsidRDefault="005629B2" w:rsidP="00D05781">
      <w:pPr>
        <w:pBdr>
          <w:top w:val="single" w:sz="4" w:space="1" w:color="auto"/>
          <w:left w:val="single" w:sz="4" w:space="4" w:color="auto"/>
          <w:bottom w:val="single" w:sz="4" w:space="1" w:color="auto"/>
          <w:right w:val="single" w:sz="4" w:space="4" w:color="auto"/>
        </w:pBdr>
        <w:jc w:val="both"/>
        <w:rPr>
          <w:rFonts w:ascii="Tw Cen MT" w:hAnsi="Tw Cen MT"/>
          <w:b/>
          <w:sz w:val="22"/>
          <w:szCs w:val="22"/>
        </w:rPr>
      </w:pPr>
      <w:r>
        <w:rPr>
          <w:rFonts w:ascii="Tw Cen MT" w:hAnsi="Tw Cen MT"/>
          <w:b/>
          <w:sz w:val="22"/>
          <w:szCs w:val="22"/>
        </w:rPr>
        <w:t xml:space="preserve">A) </w:t>
      </w:r>
      <w:r w:rsidR="008F3022" w:rsidRPr="00810F84">
        <w:rPr>
          <w:rFonts w:ascii="Tw Cen MT" w:hAnsi="Tw Cen MT"/>
          <w:b/>
          <w:sz w:val="22"/>
          <w:szCs w:val="22"/>
        </w:rPr>
        <w:t>La ciudad, centro del control español</w:t>
      </w:r>
    </w:p>
    <w:p w:rsidR="008F3022" w:rsidRPr="00652E85" w:rsidRDefault="0000309A" w:rsidP="00D05781">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Pr>
          <w:noProof/>
        </w:rPr>
        <w:pict>
          <v:shape id="_x0000_s1031" type="#_x0000_t75" style="position:absolute;left:0;text-align:left;margin-left:279.1pt;margin-top:40.1pt;width:78.15pt;height:116.7pt;z-index:-4" wrapcoords="-193 0 -193 21471 21600 21471 21600 0 -193 0">
            <v:imagedata r:id="rId12" o:title="047_01_02"/>
            <w10:wrap type="tight"/>
          </v:shape>
        </w:pict>
      </w:r>
      <w:r w:rsidR="008F3022" w:rsidRPr="00652E85">
        <w:rPr>
          <w:rFonts w:ascii="Tw Cen MT" w:hAnsi="Tw Cen MT"/>
          <w:sz w:val="20"/>
          <w:szCs w:val="20"/>
        </w:rPr>
        <w:t xml:space="preserve">Para los españoles, el proceso de “poblar” significaba fundar ciudades. En general, los conquistadores traían entre sus instrucciones la obligación de fundar ciudades. Muy pronto, en los territorios incorporados a </w:t>
      </w:r>
      <w:smartTag w:uri="urn:schemas-microsoft-com:office:smarttags" w:element="PersonName">
        <w:smartTagPr>
          <w:attr w:name="ProductID" w:val="la Corona"/>
        </w:smartTagPr>
        <w:r w:rsidR="008F3022" w:rsidRPr="00652E85">
          <w:rPr>
            <w:rFonts w:ascii="Tw Cen MT" w:hAnsi="Tw Cen MT"/>
            <w:sz w:val="20"/>
            <w:szCs w:val="20"/>
          </w:rPr>
          <w:t>la Corona</w:t>
        </w:r>
      </w:smartTag>
      <w:r w:rsidR="008F3022" w:rsidRPr="00652E85">
        <w:rPr>
          <w:rFonts w:ascii="Tw Cen MT" w:hAnsi="Tw Cen MT"/>
          <w:sz w:val="20"/>
          <w:szCs w:val="20"/>
        </w:rPr>
        <w:t xml:space="preserve"> fueron surgiendo pueblos y ciudades. A pesar de las distancias que los separaban entre sí, estos poblados </w:t>
      </w:r>
      <w:r>
        <w:rPr>
          <w:rFonts w:ascii="Tw Cen MT" w:hAnsi="Tw Cen MT"/>
          <w:sz w:val="20"/>
          <w:szCs w:val="20"/>
        </w:rPr>
        <w:t>permitieron</w:t>
      </w:r>
      <w:r w:rsidR="008F3022" w:rsidRPr="00652E85">
        <w:rPr>
          <w:rFonts w:ascii="Tw Cen MT" w:hAnsi="Tw Cen MT"/>
          <w:sz w:val="20"/>
          <w:szCs w:val="20"/>
        </w:rPr>
        <w:t xml:space="preserve"> consolidar la presencia española en América. </w:t>
      </w:r>
    </w:p>
    <w:p w:rsidR="008F3022" w:rsidRPr="00652E85" w:rsidRDefault="008F3022" w:rsidP="00D05781">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sidRPr="00652E85">
        <w:rPr>
          <w:rFonts w:ascii="Tw Cen MT" w:hAnsi="Tw Cen MT"/>
          <w:sz w:val="20"/>
          <w:szCs w:val="20"/>
        </w:rPr>
        <w:t xml:space="preserve">La ciudad podía ser un centro administrativo, o un centro económico regional, un puerto de comercio de mercancías entre España y América y viceversa, una sede de autoridades eclesiásticas y militares y también podía cumplir todas estas funciones. Las principales ciudades de América, como México y Lima, lo eran todo a la vez. </w:t>
      </w:r>
    </w:p>
    <w:p w:rsidR="008F3022" w:rsidRPr="00652E85" w:rsidRDefault="008F3022" w:rsidP="00D05781">
      <w:pPr>
        <w:pBdr>
          <w:top w:val="single" w:sz="4" w:space="1" w:color="auto"/>
          <w:left w:val="single" w:sz="4" w:space="4" w:color="auto"/>
          <w:bottom w:val="single" w:sz="4" w:space="1" w:color="auto"/>
          <w:right w:val="single" w:sz="4" w:space="4" w:color="auto"/>
        </w:pBdr>
        <w:jc w:val="both"/>
        <w:rPr>
          <w:rFonts w:ascii="Tw Cen MT" w:hAnsi="Tw Cen MT"/>
          <w:sz w:val="20"/>
          <w:szCs w:val="20"/>
        </w:rPr>
      </w:pPr>
      <w:r w:rsidRPr="00652E85">
        <w:rPr>
          <w:rFonts w:ascii="Tw Cen MT" w:hAnsi="Tw Cen MT"/>
          <w:sz w:val="20"/>
          <w:szCs w:val="20"/>
        </w:rPr>
        <w:t xml:space="preserve">Desde las ciudades, donde vivía la mayoría de los españoles, se controlaban las zonas rurales, donde habitaba la población indígena. </w:t>
      </w:r>
    </w:p>
    <w:p w:rsidR="008F3022" w:rsidRPr="00652E85" w:rsidRDefault="008F3022" w:rsidP="00652E85">
      <w:pPr>
        <w:jc w:val="both"/>
        <w:rPr>
          <w:rFonts w:ascii="Tw Cen MT" w:hAnsi="Tw Cen MT"/>
          <w:sz w:val="20"/>
          <w:szCs w:val="20"/>
        </w:rPr>
      </w:pPr>
    </w:p>
    <w:p w:rsidR="008F3022" w:rsidRPr="00810F84" w:rsidRDefault="005629B2" w:rsidP="00D05781">
      <w:pPr>
        <w:pBdr>
          <w:top w:val="single" w:sz="4" w:space="1" w:color="auto"/>
          <w:left w:val="single" w:sz="4" w:space="4" w:color="auto"/>
          <w:bottom w:val="single" w:sz="4" w:space="1" w:color="auto"/>
          <w:right w:val="single" w:sz="4" w:space="4" w:color="auto"/>
        </w:pBdr>
        <w:jc w:val="both"/>
        <w:rPr>
          <w:rFonts w:ascii="Tw Cen MT" w:hAnsi="Tw Cen MT"/>
          <w:b/>
          <w:sz w:val="22"/>
          <w:szCs w:val="22"/>
        </w:rPr>
      </w:pPr>
      <w:r>
        <w:rPr>
          <w:rFonts w:ascii="Tw Cen MT" w:hAnsi="Tw Cen MT"/>
          <w:b/>
          <w:sz w:val="22"/>
          <w:szCs w:val="22"/>
        </w:rPr>
        <w:t xml:space="preserve">B) </w:t>
      </w:r>
      <w:r w:rsidR="008F3022" w:rsidRPr="00810F84">
        <w:rPr>
          <w:rFonts w:ascii="Tw Cen MT" w:hAnsi="Tw Cen MT"/>
          <w:b/>
          <w:sz w:val="22"/>
          <w:szCs w:val="22"/>
        </w:rPr>
        <w:t>¿Dónde se fundaba la ciudad?</w:t>
      </w:r>
      <w:r w:rsidR="003351B0" w:rsidRPr="00810F84">
        <w:rPr>
          <w:b/>
          <w:sz w:val="22"/>
          <w:szCs w:val="22"/>
        </w:rPr>
        <w:t xml:space="preserve"> </w:t>
      </w:r>
    </w:p>
    <w:p w:rsidR="008F3022" w:rsidRPr="00652E85" w:rsidRDefault="008F3022" w:rsidP="00D05781">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sidRPr="00652E85">
        <w:rPr>
          <w:rFonts w:ascii="Tw Cen MT" w:hAnsi="Tw Cen MT"/>
          <w:sz w:val="20"/>
          <w:szCs w:val="20"/>
        </w:rPr>
        <w:t xml:space="preserve">Se debía explorar muy bien la zona donde se iba a establecer una ciudad. Según recomendaban </w:t>
      </w:r>
      <w:r w:rsidRPr="00D05781">
        <w:rPr>
          <w:rFonts w:ascii="Tw Cen MT" w:hAnsi="Tw Cen MT"/>
          <w:b/>
          <w:sz w:val="20"/>
          <w:szCs w:val="20"/>
          <w:u w:val="single"/>
        </w:rPr>
        <w:t>las leyes de Indias</w:t>
      </w:r>
      <w:r w:rsidRPr="00652E85">
        <w:rPr>
          <w:rFonts w:ascii="Tw Cen MT" w:hAnsi="Tw Cen MT"/>
          <w:sz w:val="20"/>
          <w:szCs w:val="20"/>
        </w:rPr>
        <w:t xml:space="preserve"> del año 1573, las ciudades debían ser fundadas en sitios saludables, cerca de ríos para aprovisionarse de agua, donde abundaran frutos y animales y las tierras fueran fértiles para cultivar y para que el ganado </w:t>
      </w:r>
      <w:r w:rsidR="00652E85" w:rsidRPr="00652E85">
        <w:rPr>
          <w:rFonts w:ascii="Tw Cen MT" w:hAnsi="Tw Cen MT"/>
          <w:sz w:val="20"/>
          <w:szCs w:val="20"/>
        </w:rPr>
        <w:t>pastoreara</w:t>
      </w:r>
      <w:r w:rsidRPr="00652E85">
        <w:rPr>
          <w:rFonts w:ascii="Tw Cen MT" w:hAnsi="Tw Cen MT"/>
          <w:sz w:val="20"/>
          <w:szCs w:val="20"/>
        </w:rPr>
        <w:t xml:space="preserve">. No debían ser </w:t>
      </w:r>
      <w:r w:rsidR="00652E85" w:rsidRPr="00652E85">
        <w:rPr>
          <w:rFonts w:ascii="Tw Cen MT" w:hAnsi="Tw Cen MT"/>
          <w:sz w:val="20"/>
          <w:szCs w:val="20"/>
        </w:rPr>
        <w:t>establecidas</w:t>
      </w:r>
      <w:r w:rsidRPr="00652E85">
        <w:rPr>
          <w:rFonts w:ascii="Tw Cen MT" w:hAnsi="Tw Cen MT"/>
          <w:sz w:val="20"/>
          <w:szCs w:val="20"/>
        </w:rPr>
        <w:t xml:space="preserve"> en terrenos ocupados por los indígenas, pero sí contar con su cercanía para que, luego de ser sometidos al control español por acuerdo o por fuerza, contribuyeran al abastecimiento de la población europea. (…)</w:t>
      </w:r>
    </w:p>
    <w:p w:rsidR="00652E85" w:rsidRPr="00652E85" w:rsidRDefault="00652E85" w:rsidP="00D05781">
      <w:pPr>
        <w:pBdr>
          <w:top w:val="single" w:sz="4" w:space="1" w:color="auto"/>
          <w:left w:val="single" w:sz="4" w:space="4" w:color="auto"/>
          <w:bottom w:val="single" w:sz="4" w:space="1" w:color="auto"/>
          <w:right w:val="single" w:sz="4" w:space="4" w:color="auto"/>
        </w:pBdr>
        <w:jc w:val="both"/>
        <w:rPr>
          <w:rFonts w:ascii="Tw Cen MT" w:hAnsi="Tw Cen MT"/>
          <w:sz w:val="20"/>
          <w:szCs w:val="20"/>
        </w:rPr>
      </w:pPr>
    </w:p>
    <w:p w:rsidR="00A33054" w:rsidRDefault="00A33054" w:rsidP="00A33054">
      <w:pPr>
        <w:spacing w:line="200" w:lineRule="atLeast"/>
        <w:jc w:val="right"/>
        <w:rPr>
          <w:rFonts w:ascii="Tw Cen MT" w:hAnsi="Tw Cen MT"/>
          <w:b/>
          <w:sz w:val="18"/>
          <w:szCs w:val="18"/>
        </w:rPr>
      </w:pPr>
    </w:p>
    <w:p w:rsidR="00A33054" w:rsidRDefault="00A33054" w:rsidP="00A33054">
      <w:pPr>
        <w:spacing w:line="200" w:lineRule="atLeast"/>
        <w:jc w:val="right"/>
        <w:rPr>
          <w:rFonts w:ascii="Tw Cen MT" w:hAnsi="Tw Cen MT"/>
          <w:b/>
          <w:sz w:val="18"/>
          <w:szCs w:val="18"/>
        </w:rPr>
      </w:pPr>
    </w:p>
    <w:p w:rsidR="00A33054" w:rsidRDefault="00A33054" w:rsidP="00A33054">
      <w:pPr>
        <w:spacing w:line="200" w:lineRule="atLeast"/>
        <w:jc w:val="right"/>
        <w:rPr>
          <w:rFonts w:ascii="Tw Cen MT" w:hAnsi="Tw Cen MT"/>
          <w:b/>
          <w:sz w:val="18"/>
          <w:szCs w:val="18"/>
        </w:rPr>
      </w:pPr>
    </w:p>
    <w:p w:rsidR="00810F84" w:rsidRPr="00A33054" w:rsidRDefault="00A33054" w:rsidP="00A33054">
      <w:pPr>
        <w:spacing w:line="200" w:lineRule="atLeast"/>
        <w:jc w:val="right"/>
        <w:rPr>
          <w:rFonts w:ascii="Tw Cen MT" w:hAnsi="Tw Cen MT"/>
          <w:b/>
          <w:sz w:val="18"/>
          <w:szCs w:val="18"/>
        </w:rPr>
      </w:pPr>
      <w:r w:rsidRPr="00A33054">
        <w:rPr>
          <w:rFonts w:ascii="Tw Cen MT" w:hAnsi="Tw Cen MT"/>
          <w:b/>
          <w:sz w:val="18"/>
          <w:szCs w:val="18"/>
        </w:rPr>
        <w:t xml:space="preserve">Textos extraídos de: Geymonat, Roger, Et alter, Historia II, La época Moderna en Europa y América, Santillana,2001, Págs. 126-127. Dibujos de Guamán Poma de Ayala  </w:t>
      </w:r>
      <w:r w:rsidR="00810F84" w:rsidRPr="00A33054">
        <w:rPr>
          <w:rFonts w:ascii="Tw Cen MT" w:hAnsi="Tw Cen MT"/>
          <w:b/>
          <w:sz w:val="18"/>
          <w:szCs w:val="18"/>
        </w:rPr>
        <w:br w:type="column"/>
      </w:r>
    </w:p>
    <w:p w:rsidR="00652E85" w:rsidRPr="00810F84" w:rsidRDefault="005629B2" w:rsidP="00D05781">
      <w:pPr>
        <w:pBdr>
          <w:top w:val="single" w:sz="4" w:space="1" w:color="auto"/>
          <w:left w:val="single" w:sz="4" w:space="4" w:color="auto"/>
          <w:bottom w:val="single" w:sz="4" w:space="1" w:color="auto"/>
          <w:right w:val="single" w:sz="4" w:space="4" w:color="auto"/>
        </w:pBdr>
        <w:jc w:val="both"/>
        <w:rPr>
          <w:rFonts w:ascii="Tw Cen MT" w:hAnsi="Tw Cen MT"/>
          <w:b/>
          <w:sz w:val="22"/>
          <w:szCs w:val="22"/>
        </w:rPr>
      </w:pPr>
      <w:r>
        <w:rPr>
          <w:rFonts w:ascii="Tw Cen MT" w:hAnsi="Tw Cen MT"/>
          <w:b/>
          <w:sz w:val="22"/>
          <w:szCs w:val="22"/>
        </w:rPr>
        <w:t xml:space="preserve">C) </w:t>
      </w:r>
      <w:r w:rsidR="00652E85" w:rsidRPr="00810F84">
        <w:rPr>
          <w:rFonts w:ascii="Tw Cen MT" w:hAnsi="Tw Cen MT"/>
          <w:b/>
          <w:sz w:val="22"/>
          <w:szCs w:val="22"/>
        </w:rPr>
        <w:t>¿Cómo se fundaba una ciudad?</w:t>
      </w:r>
    </w:p>
    <w:p w:rsidR="00652E85" w:rsidRPr="00652E85" w:rsidRDefault="00652E85" w:rsidP="0000309A">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sidRPr="00652E85">
        <w:rPr>
          <w:rFonts w:ascii="Tw Cen MT" w:hAnsi="Tw Cen MT"/>
          <w:sz w:val="20"/>
          <w:szCs w:val="20"/>
        </w:rPr>
        <w:t xml:space="preserve">Cuando los futuros pobladores elegían el sitio donde querían fundar una ciudad, debían llevar a cabo una ceremonia que simbolizaba la toma de posesión de la tierra en nombre del rey. </w:t>
      </w:r>
    </w:p>
    <w:p w:rsidR="00652E85" w:rsidRDefault="0000309A" w:rsidP="00D05781">
      <w:pPr>
        <w:pBdr>
          <w:top w:val="single" w:sz="4" w:space="1" w:color="auto"/>
          <w:left w:val="single" w:sz="4" w:space="4" w:color="auto"/>
          <w:bottom w:val="single" w:sz="4" w:space="1" w:color="auto"/>
          <w:right w:val="single" w:sz="4" w:space="4" w:color="auto"/>
        </w:pBdr>
        <w:jc w:val="both"/>
        <w:rPr>
          <w:rFonts w:ascii="Tw Cen MT" w:hAnsi="Tw Cen MT"/>
          <w:sz w:val="20"/>
          <w:szCs w:val="20"/>
        </w:rPr>
      </w:pPr>
      <w:r>
        <w:rPr>
          <w:noProof/>
        </w:rPr>
        <w:pict>
          <v:shape id="_x0000_s1032" type="#_x0000_t75" style="position:absolute;left:0;text-align:left;margin-left:284.2pt;margin-top:112.9pt;width:100.2pt;height:135pt;rotation:648472fd;z-index:-3" wrapcoords="-60 0 -60 21556 21600 21556 21600 0 -60 0">
            <v:imagedata r:id="rId13" o:title=""/>
            <w10:wrap type="tight"/>
          </v:shape>
        </w:pict>
      </w:r>
      <w:r w:rsidR="00652E85" w:rsidRPr="00652E85">
        <w:rPr>
          <w:rFonts w:ascii="Tw Cen MT" w:hAnsi="Tw Cen MT"/>
          <w:sz w:val="20"/>
          <w:szCs w:val="20"/>
        </w:rPr>
        <w:t xml:space="preserve">Luego, el jefe de la expedición trazaba los límites y el contorno de la ciudad, y distribuía, entre los pobladores, las tierras de dentro de la ciudad (solares) y de los alrededores (chacras y estancias). En la periferia de la ciudad también eran marcadas las tierras de uso común: el ejido –destinado a la recreación de los habitantes y a la futura expansión urbana- y las dehesas –tierras para el pastoreo-. En general, si la topografía lo permitía, los españoles aplicaron la planta en damero (calles rectilíneas cruzadas en ángulo recto), estructura que ya había sido utilizada en España. Este tipo de planta dejaba libre la manzana central, donde se ubicaba la plaza mayor. Alrededor de ella eran construidos los edificios cívicos: el cabildo, es decir, la institución del gobierno local, la residencia del gobernador de la provincia (o de su representante, el teniente gobernador) y la iglesia. Luego, eran elegidos quienes ocuparían los cargos públicos locales.  </w:t>
      </w:r>
    </w:p>
    <w:p w:rsidR="00D05781" w:rsidRDefault="00D05781" w:rsidP="00D05781">
      <w:pPr>
        <w:pBdr>
          <w:top w:val="single" w:sz="4" w:space="1" w:color="auto"/>
          <w:left w:val="single" w:sz="4" w:space="4" w:color="auto"/>
          <w:bottom w:val="single" w:sz="4" w:space="1" w:color="auto"/>
          <w:right w:val="single" w:sz="4" w:space="4" w:color="auto"/>
        </w:pBdr>
        <w:jc w:val="both"/>
        <w:rPr>
          <w:rFonts w:ascii="Tw Cen MT" w:hAnsi="Tw Cen MT"/>
          <w:sz w:val="20"/>
          <w:szCs w:val="20"/>
        </w:rPr>
      </w:pPr>
    </w:p>
    <w:p w:rsidR="00D05781" w:rsidRDefault="00D05781" w:rsidP="00652E85">
      <w:pPr>
        <w:jc w:val="both"/>
        <w:rPr>
          <w:rFonts w:ascii="Tw Cen MT" w:hAnsi="Tw Cen MT"/>
          <w:b/>
          <w:sz w:val="22"/>
          <w:szCs w:val="22"/>
        </w:rPr>
      </w:pPr>
    </w:p>
    <w:p w:rsidR="00D05781" w:rsidRPr="00D05781" w:rsidRDefault="005629B2" w:rsidP="0000309A">
      <w:pPr>
        <w:pBdr>
          <w:top w:val="single" w:sz="4" w:space="1" w:color="auto"/>
          <w:left w:val="single" w:sz="4" w:space="4" w:color="auto"/>
          <w:bottom w:val="single" w:sz="4" w:space="1" w:color="auto"/>
          <w:right w:val="single" w:sz="4" w:space="4" w:color="auto"/>
        </w:pBdr>
        <w:jc w:val="both"/>
        <w:rPr>
          <w:rFonts w:ascii="Tw Cen MT" w:hAnsi="Tw Cen MT"/>
          <w:b/>
          <w:sz w:val="22"/>
          <w:szCs w:val="22"/>
        </w:rPr>
      </w:pPr>
      <w:r>
        <w:rPr>
          <w:rFonts w:ascii="Tw Cen MT" w:hAnsi="Tw Cen MT"/>
          <w:b/>
          <w:sz w:val="22"/>
          <w:szCs w:val="22"/>
        </w:rPr>
        <w:t xml:space="preserve">D) </w:t>
      </w:r>
      <w:r w:rsidR="00D05781" w:rsidRPr="00D05781">
        <w:rPr>
          <w:rFonts w:ascii="Tw Cen MT" w:hAnsi="Tw Cen MT"/>
          <w:b/>
          <w:sz w:val="22"/>
          <w:szCs w:val="22"/>
        </w:rPr>
        <w:t xml:space="preserve">El </w:t>
      </w:r>
      <w:r w:rsidR="00D05781">
        <w:rPr>
          <w:rFonts w:ascii="Tw Cen MT" w:hAnsi="Tw Cen MT"/>
          <w:b/>
          <w:sz w:val="22"/>
          <w:szCs w:val="22"/>
        </w:rPr>
        <w:t>“</w:t>
      </w:r>
      <w:r w:rsidR="00D05781" w:rsidRPr="00D05781">
        <w:rPr>
          <w:rFonts w:ascii="Tw Cen MT" w:hAnsi="Tw Cen MT"/>
          <w:b/>
          <w:sz w:val="22"/>
          <w:szCs w:val="22"/>
        </w:rPr>
        <w:t>reparto</w:t>
      </w:r>
      <w:r w:rsidR="00D05781">
        <w:rPr>
          <w:rFonts w:ascii="Tw Cen MT" w:hAnsi="Tw Cen MT"/>
          <w:b/>
          <w:sz w:val="22"/>
          <w:szCs w:val="22"/>
        </w:rPr>
        <w:t>”</w:t>
      </w:r>
      <w:r w:rsidR="00D05781" w:rsidRPr="00D05781">
        <w:rPr>
          <w:rFonts w:ascii="Tw Cen MT" w:hAnsi="Tw Cen MT"/>
          <w:b/>
          <w:sz w:val="22"/>
          <w:szCs w:val="22"/>
        </w:rPr>
        <w:t xml:space="preserve"> de los indígenas</w:t>
      </w:r>
    </w:p>
    <w:p w:rsidR="00D05781" w:rsidRPr="00652E85" w:rsidRDefault="00D05781" w:rsidP="00A33054">
      <w:pPr>
        <w:pBdr>
          <w:top w:val="single" w:sz="4" w:space="1" w:color="auto"/>
          <w:left w:val="single" w:sz="4" w:space="4" w:color="auto"/>
          <w:bottom w:val="single" w:sz="4" w:space="1" w:color="auto"/>
          <w:right w:val="single" w:sz="4" w:space="4" w:color="auto"/>
        </w:pBdr>
        <w:ind w:firstLine="708"/>
        <w:jc w:val="both"/>
        <w:rPr>
          <w:rFonts w:ascii="Tw Cen MT" w:hAnsi="Tw Cen MT"/>
          <w:sz w:val="20"/>
          <w:szCs w:val="20"/>
        </w:rPr>
      </w:pPr>
      <w:r>
        <w:rPr>
          <w:rFonts w:ascii="Tw Cen MT" w:hAnsi="Tw Cen MT"/>
          <w:sz w:val="20"/>
          <w:szCs w:val="20"/>
        </w:rPr>
        <w:t xml:space="preserve">Además de tierras, los conquistadores recibían, de acuerdo a su importancia, un número determinado de indígenas, que debían trabajar para ellos o pagarles un tributo en bienes o en metales preciosos. En general, las ciudades españolas ubicadas en zonas que contaban con una densa población indígena sedentaria, acostumbrada a un régimen de trabajo, tenían mayores posibilidades de prosperar que aquellas que eran instaladas en áreas poco pobladas o con una población de indígenas cazadores-recolectores. </w:t>
      </w:r>
    </w:p>
    <w:p w:rsidR="008F3022" w:rsidRPr="000804ED" w:rsidRDefault="000804ED" w:rsidP="00A33054">
      <w:pPr>
        <w:jc w:val="center"/>
        <w:rPr>
          <w:rFonts w:ascii="Tw Cen MT" w:hAnsi="Tw Cen MT"/>
          <w:b/>
          <w:sz w:val="18"/>
          <w:szCs w:val="20"/>
          <w:u w:val="single"/>
        </w:rPr>
      </w:pPr>
      <w:r w:rsidRPr="000804ED">
        <w:rPr>
          <w:rFonts w:ascii="Tw Cen MT" w:hAnsi="Tw Cen MT"/>
          <w:b/>
          <w:sz w:val="18"/>
          <w:szCs w:val="20"/>
          <w:u w:val="single"/>
        </w:rPr>
        <w:t>ACTIVIDAD</w:t>
      </w:r>
    </w:p>
    <w:p w:rsidR="0000309A" w:rsidRPr="000804ED" w:rsidRDefault="0000309A" w:rsidP="007472C9">
      <w:pPr>
        <w:spacing w:line="200" w:lineRule="exact"/>
        <w:ind w:left="708" w:firstLine="708"/>
        <w:rPr>
          <w:rFonts w:ascii="Tw Cen MT" w:hAnsi="Tw Cen MT"/>
          <w:sz w:val="18"/>
          <w:szCs w:val="20"/>
        </w:rPr>
      </w:pPr>
      <w:r w:rsidRPr="000804ED">
        <w:rPr>
          <w:rFonts w:ascii="Tw Cen MT" w:hAnsi="Tw Cen MT"/>
          <w:sz w:val="18"/>
          <w:szCs w:val="20"/>
        </w:rPr>
        <w:t>A) ¿Qué importancia tendrán las ciudades para los españoles?</w:t>
      </w:r>
    </w:p>
    <w:p w:rsidR="0000309A" w:rsidRPr="000804ED" w:rsidRDefault="0000309A" w:rsidP="007472C9">
      <w:pPr>
        <w:spacing w:line="200" w:lineRule="exact"/>
        <w:ind w:left="708" w:firstLine="708"/>
        <w:rPr>
          <w:rFonts w:ascii="Tw Cen MT" w:hAnsi="Tw Cen MT"/>
          <w:sz w:val="18"/>
          <w:szCs w:val="20"/>
        </w:rPr>
      </w:pPr>
      <w:r w:rsidRPr="000804ED">
        <w:rPr>
          <w:rFonts w:ascii="Tw Cen MT" w:hAnsi="Tw Cen MT"/>
          <w:sz w:val="18"/>
          <w:szCs w:val="20"/>
        </w:rPr>
        <w:t>B) ¿Cuáles eran las mejores zonas para fundar ciudades?</w:t>
      </w:r>
    </w:p>
    <w:p w:rsidR="0000309A" w:rsidRPr="000804ED" w:rsidRDefault="007472C9" w:rsidP="007472C9">
      <w:pPr>
        <w:tabs>
          <w:tab w:val="left" w:pos="1985"/>
        </w:tabs>
        <w:spacing w:line="200" w:lineRule="exact"/>
        <w:ind w:left="1416"/>
        <w:rPr>
          <w:rFonts w:ascii="Tw Cen MT" w:hAnsi="Tw Cen MT"/>
          <w:sz w:val="18"/>
          <w:szCs w:val="20"/>
        </w:rPr>
      </w:pPr>
      <w:r>
        <w:rPr>
          <w:rFonts w:ascii="Tw Cen MT" w:hAnsi="Tw Cen MT"/>
          <w:sz w:val="18"/>
          <w:szCs w:val="20"/>
        </w:rPr>
        <w:t>C)</w:t>
      </w:r>
      <w:r>
        <w:rPr>
          <w:rFonts w:ascii="Tw Cen MT" w:hAnsi="Tw Cen MT"/>
          <w:sz w:val="18"/>
          <w:szCs w:val="20"/>
        </w:rPr>
        <w:tab/>
      </w:r>
      <w:r w:rsidR="0000309A" w:rsidRPr="000804ED">
        <w:rPr>
          <w:rFonts w:ascii="Tw Cen MT" w:hAnsi="Tw Cen MT"/>
          <w:sz w:val="18"/>
          <w:szCs w:val="20"/>
        </w:rPr>
        <w:t>1-¿Cómo se organizaba el poblamiento de la ciudad?</w:t>
      </w:r>
    </w:p>
    <w:p w:rsidR="0000309A" w:rsidRPr="000804ED" w:rsidRDefault="0000309A" w:rsidP="007472C9">
      <w:pPr>
        <w:spacing w:line="200" w:lineRule="exact"/>
        <w:ind w:left="1332" w:firstLine="708"/>
        <w:rPr>
          <w:rFonts w:ascii="Tw Cen MT" w:hAnsi="Tw Cen MT"/>
          <w:sz w:val="18"/>
          <w:szCs w:val="20"/>
        </w:rPr>
      </w:pPr>
      <w:r w:rsidRPr="000804ED">
        <w:rPr>
          <w:rFonts w:ascii="Tw Cen MT" w:hAnsi="Tw Cen MT"/>
          <w:sz w:val="18"/>
          <w:szCs w:val="20"/>
        </w:rPr>
        <w:t>2- Traza lo qué entiendes por planta en damero</w:t>
      </w:r>
    </w:p>
    <w:p w:rsidR="0000309A" w:rsidRPr="000804ED" w:rsidRDefault="0000309A" w:rsidP="007472C9">
      <w:pPr>
        <w:spacing w:line="200" w:lineRule="exact"/>
        <w:ind w:left="1332" w:firstLine="708"/>
        <w:rPr>
          <w:rFonts w:ascii="Tw Cen MT" w:hAnsi="Tw Cen MT"/>
          <w:sz w:val="18"/>
          <w:szCs w:val="20"/>
        </w:rPr>
      </w:pPr>
      <w:r w:rsidRPr="000804ED">
        <w:rPr>
          <w:rFonts w:ascii="Tw Cen MT" w:hAnsi="Tw Cen MT"/>
          <w:sz w:val="18"/>
          <w:szCs w:val="20"/>
        </w:rPr>
        <w:t>3-¿Qué importancia tenía la manzana central?</w:t>
      </w:r>
    </w:p>
    <w:p w:rsidR="00A33054" w:rsidRPr="000804ED" w:rsidRDefault="007472C9" w:rsidP="007472C9">
      <w:pPr>
        <w:spacing w:line="200" w:lineRule="exact"/>
        <w:ind w:left="708" w:firstLine="708"/>
        <w:rPr>
          <w:rFonts w:ascii="Tw Cen MT" w:hAnsi="Tw Cen MT"/>
          <w:sz w:val="18"/>
          <w:szCs w:val="20"/>
        </w:rPr>
      </w:pPr>
      <w:r>
        <w:rPr>
          <w:rFonts w:ascii="Tw Cen MT" w:hAnsi="Tw Cen MT"/>
          <w:sz w:val="18"/>
          <w:szCs w:val="20"/>
        </w:rPr>
        <w:t>D</w:t>
      </w:r>
      <w:r w:rsidR="00A33054" w:rsidRPr="000804ED">
        <w:rPr>
          <w:rFonts w:ascii="Tw Cen MT" w:hAnsi="Tw Cen MT"/>
          <w:sz w:val="18"/>
          <w:szCs w:val="20"/>
        </w:rPr>
        <w:t>) ¿Qué pasaba con los indígenas cuando los españoles</w:t>
      </w:r>
    </w:p>
    <w:p w:rsidR="0039289F" w:rsidRPr="000804ED" w:rsidRDefault="00A33054" w:rsidP="007472C9">
      <w:pPr>
        <w:spacing w:line="200" w:lineRule="exact"/>
        <w:ind w:left="708" w:firstLine="708"/>
        <w:rPr>
          <w:rFonts w:ascii="Tw Cen MT" w:hAnsi="Tw Cen MT"/>
          <w:sz w:val="18"/>
          <w:szCs w:val="20"/>
        </w:rPr>
      </w:pPr>
      <w:r w:rsidRPr="000804ED">
        <w:rPr>
          <w:rFonts w:ascii="Tw Cen MT" w:hAnsi="Tw Cen MT"/>
          <w:sz w:val="18"/>
          <w:szCs w:val="20"/>
        </w:rPr>
        <w:t>se instalaban en zonas cercanas a sus ciudades?</w:t>
      </w:r>
    </w:p>
    <w:p w:rsidR="000804ED" w:rsidRPr="000804ED" w:rsidRDefault="000804ED" w:rsidP="000804ED">
      <w:pPr>
        <w:spacing w:line="200" w:lineRule="exact"/>
        <w:rPr>
          <w:rFonts w:ascii="Tw Cen MT" w:hAnsi="Tw Cen MT"/>
          <w:sz w:val="18"/>
          <w:szCs w:val="20"/>
        </w:rPr>
      </w:pPr>
      <w:r w:rsidRPr="000804ED">
        <w:rPr>
          <w:rFonts w:ascii="Tw Cen MT" w:hAnsi="Tw Cen MT"/>
          <w:sz w:val="18"/>
          <w:szCs w:val="20"/>
        </w:rPr>
        <w:tab/>
      </w:r>
      <w:r w:rsidRPr="000804ED">
        <w:rPr>
          <w:rFonts w:ascii="Tw Cen MT" w:hAnsi="Tw Cen MT"/>
          <w:sz w:val="18"/>
          <w:szCs w:val="20"/>
        </w:rPr>
        <w:tab/>
        <w:t xml:space="preserve"> E) ¿Cuál era el órgano de gobierno? Características del funcionamiento</w:t>
      </w:r>
    </w:p>
    <w:p w:rsidR="000804ED" w:rsidRPr="000804ED" w:rsidRDefault="000804ED" w:rsidP="007472C9">
      <w:pPr>
        <w:spacing w:line="200" w:lineRule="exact"/>
        <w:ind w:left="1416"/>
        <w:rPr>
          <w:rFonts w:ascii="Tw Cen MT" w:hAnsi="Tw Cen MT"/>
          <w:sz w:val="18"/>
          <w:szCs w:val="20"/>
        </w:rPr>
      </w:pPr>
      <w:r w:rsidRPr="000804ED">
        <w:rPr>
          <w:rFonts w:ascii="Tw Cen MT" w:hAnsi="Tw Cen MT"/>
          <w:sz w:val="18"/>
          <w:szCs w:val="20"/>
        </w:rPr>
        <w:t xml:space="preserve">F) Piensa en alguna ciudad que responda este tipo de fundaciones y menciona elementos en común y posibles diferencias. </w:t>
      </w:r>
    </w:p>
    <w:p w:rsidR="0039289F" w:rsidRDefault="000804ED" w:rsidP="007472C9">
      <w:pPr>
        <w:spacing w:line="200" w:lineRule="exact"/>
        <w:rPr>
          <w:rFonts w:ascii="Tw Cen MT" w:hAnsi="Tw Cen MT"/>
          <w:sz w:val="20"/>
          <w:szCs w:val="20"/>
        </w:rPr>
      </w:pPr>
      <w:r>
        <w:rPr>
          <w:rFonts w:ascii="Tw Cen MT" w:hAnsi="Tw Cen MT"/>
          <w:sz w:val="20"/>
          <w:szCs w:val="20"/>
        </w:rPr>
        <w:lastRenderedPageBreak/>
        <w:t xml:space="preserve"> </w:t>
      </w:r>
    </w:p>
    <w:p w:rsidR="0039289F" w:rsidRDefault="0039289F" w:rsidP="0039289F">
      <w:pPr>
        <w:spacing w:line="200" w:lineRule="exact"/>
        <w:ind w:left="1560" w:firstLine="240"/>
        <w:jc w:val="center"/>
        <w:rPr>
          <w:rFonts w:ascii="Tw Cen MT" w:hAnsi="Tw Cen MT"/>
          <w:sz w:val="20"/>
          <w:szCs w:val="20"/>
        </w:rPr>
      </w:pPr>
    </w:p>
    <w:p w:rsidR="0039289F" w:rsidRDefault="007472C9" w:rsidP="0039289F">
      <w:pPr>
        <w:spacing w:line="200" w:lineRule="exact"/>
        <w:ind w:left="1560" w:firstLine="240"/>
        <w:jc w:val="center"/>
        <w:rPr>
          <w:rFonts w:ascii="Tw Cen MT" w:hAnsi="Tw Cen MT"/>
          <w:sz w:val="20"/>
          <w:szCs w:val="20"/>
        </w:rPr>
      </w:pPr>
      <w:r>
        <w:rPr>
          <w:rFonts w:ascii="Tw Cen MT" w:hAnsi="Tw Cen MT"/>
          <w:sz w:val="20"/>
          <w:szCs w:val="20"/>
        </w:rPr>
        <w:t>Organización INSTITUCIONAL DEL IMPERIO ESPAÑOL</w:t>
      </w:r>
    </w:p>
    <w:p w:rsidR="0039289F" w:rsidRPr="007472C9" w:rsidRDefault="0039289F" w:rsidP="0039289F">
      <w:pPr>
        <w:spacing w:line="200" w:lineRule="exact"/>
        <w:ind w:left="1560" w:firstLine="240"/>
        <w:jc w:val="center"/>
        <w:rPr>
          <w:rFonts w:ascii="Tw Cen MT" w:hAnsi="Tw Cen MT"/>
          <w:b/>
          <w:i/>
          <w:sz w:val="20"/>
          <w:szCs w:val="20"/>
        </w:rPr>
      </w:pPr>
      <w:r>
        <w:rPr>
          <w:rFonts w:ascii="Tw Cen MT" w:hAnsi="Tw Cen MT"/>
          <w:sz w:val="20"/>
          <w:szCs w:val="20"/>
        </w:rPr>
        <w:br w:type="column"/>
      </w:r>
      <w:r w:rsidRPr="007472C9">
        <w:rPr>
          <w:rFonts w:ascii="Tw Cen MT" w:hAnsi="Tw Cen MT"/>
          <w:b/>
          <w:sz w:val="20"/>
          <w:szCs w:val="20"/>
        </w:rPr>
        <w:t xml:space="preserve">MAPA DE LA ORGANIZACIÓN POLÍTICA </w:t>
      </w:r>
    </w:p>
    <w:p w:rsidR="0039289F" w:rsidRPr="007472C9" w:rsidRDefault="0039289F" w:rsidP="0039289F">
      <w:pPr>
        <w:spacing w:line="200" w:lineRule="exact"/>
        <w:ind w:left="1560" w:firstLine="240"/>
        <w:jc w:val="center"/>
        <w:rPr>
          <w:rFonts w:ascii="Tw Cen MT" w:hAnsi="Tw Cen MT"/>
          <w:b/>
          <w:sz w:val="20"/>
          <w:szCs w:val="20"/>
        </w:rPr>
      </w:pPr>
      <w:r w:rsidRPr="007472C9">
        <w:rPr>
          <w:rFonts w:ascii="Tw Cen MT" w:hAnsi="Tw Cen MT"/>
          <w:b/>
          <w:sz w:val="20"/>
          <w:szCs w:val="20"/>
        </w:rPr>
        <w:t>DEL IMPERIO ESPAÑOL EN AMÉRICA</w:t>
      </w:r>
    </w:p>
    <w:p w:rsidR="000804ED" w:rsidRDefault="000804ED" w:rsidP="0039289F">
      <w:pPr>
        <w:spacing w:line="200" w:lineRule="exact"/>
        <w:ind w:left="1560" w:firstLine="240"/>
        <w:jc w:val="center"/>
        <w:rPr>
          <w:rFonts w:ascii="Tw Cen MT" w:hAnsi="Tw Cen MT"/>
          <w:sz w:val="20"/>
          <w:szCs w:val="20"/>
        </w:rPr>
      </w:pPr>
    </w:p>
    <w:p w:rsidR="000804ED" w:rsidRDefault="000804ED" w:rsidP="0039289F">
      <w:pPr>
        <w:spacing w:line="200" w:lineRule="exact"/>
        <w:ind w:left="1560" w:firstLine="240"/>
        <w:jc w:val="center"/>
        <w:rPr>
          <w:rFonts w:ascii="Tw Cen MT" w:hAnsi="Tw Cen MT"/>
          <w:sz w:val="20"/>
          <w:szCs w:val="20"/>
        </w:rPr>
      </w:pPr>
    </w:p>
    <w:p w:rsidR="000804ED" w:rsidRDefault="000804ED" w:rsidP="0039289F">
      <w:pPr>
        <w:spacing w:line="200" w:lineRule="exact"/>
        <w:ind w:left="1560" w:firstLine="240"/>
        <w:jc w:val="center"/>
        <w:rPr>
          <w:rFonts w:ascii="Tw Cen MT" w:hAnsi="Tw Cen MT"/>
          <w:sz w:val="20"/>
          <w:szCs w:val="20"/>
        </w:rPr>
      </w:pPr>
      <w:r>
        <w:rPr>
          <w:rFonts w:ascii="Tw Cen MT" w:hAnsi="Tw Cen MT"/>
          <w:sz w:val="20"/>
          <w:szCs w:val="20"/>
        </w:rPr>
        <w:t xml:space="preserve">Actividad: completa las referencias correspondientes a las divisiones territoriales de los VIRREINATOS. </w:t>
      </w:r>
    </w:p>
    <w:p w:rsidR="007472C9" w:rsidRDefault="007472C9" w:rsidP="0039289F">
      <w:pPr>
        <w:spacing w:line="200" w:lineRule="exact"/>
        <w:ind w:left="1560" w:firstLine="240"/>
        <w:jc w:val="center"/>
        <w:rPr>
          <w:rFonts w:ascii="Tw Cen MT" w:hAnsi="Tw Cen MT"/>
          <w:sz w:val="20"/>
          <w:szCs w:val="20"/>
        </w:rPr>
      </w:pPr>
      <w:r>
        <w:rPr>
          <w:noProof/>
        </w:rPr>
        <w:pict>
          <v:shape id="_x0000_s1053" type="#_x0000_t75" style="position:absolute;left:0;text-align:left;margin-left:-358.7pt;margin-top:-.2pt;width:398.45pt;height:217pt;z-index:-2" wrapcoords="-45 0 -45 21523 21600 21523 21600 0 -45 0">
            <v:imagedata r:id="rId14" o:title="" croptop="4603f" gain="109227f"/>
            <w10:wrap type="tight"/>
          </v:shape>
        </w:pict>
      </w:r>
    </w:p>
    <w:p w:rsidR="007472C9" w:rsidRDefault="007472C9" w:rsidP="0039289F">
      <w:pPr>
        <w:spacing w:line="200" w:lineRule="exact"/>
        <w:ind w:left="1560" w:firstLine="240"/>
        <w:jc w:val="center"/>
        <w:rPr>
          <w:rFonts w:ascii="Tw Cen MT" w:hAnsi="Tw Cen MT"/>
          <w:sz w:val="20"/>
          <w:szCs w:val="20"/>
        </w:rPr>
      </w:pPr>
      <w:r>
        <w:rPr>
          <w:noProof/>
        </w:rPr>
        <w:pict>
          <v:shape id="_x0000_s1055" type="#_x0000_t75" style="position:absolute;left:0;text-align:left;margin-left:45.75pt;margin-top:8.05pt;width:254.25pt;height:325.5pt;z-index:-1" wrapcoords="-69 0 -69 21546 21600 21546 21600 0 -69 0">
            <v:imagedata r:id="rId15" o:title="" croptop="1089f" cropleft="953f"/>
            <w10:wrap type="tight"/>
          </v:shape>
        </w:pict>
      </w: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39289F" w:rsidRDefault="0039289F"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pPr>
    </w:p>
    <w:p w:rsidR="007472C9" w:rsidRDefault="007472C9" w:rsidP="0039289F">
      <w:pPr>
        <w:spacing w:line="200" w:lineRule="exact"/>
        <w:ind w:left="1560" w:firstLine="240"/>
        <w:jc w:val="center"/>
        <w:rPr>
          <w:rFonts w:ascii="Tw Cen MT" w:hAnsi="Tw Cen MT"/>
          <w:sz w:val="20"/>
          <w:szCs w:val="20"/>
        </w:rPr>
        <w:sectPr w:rsidR="007472C9" w:rsidSect="00A33054">
          <w:type w:val="continuous"/>
          <w:pgSz w:w="16840" w:h="11907" w:orient="landscape" w:code="9"/>
          <w:pgMar w:top="719" w:right="520" w:bottom="719" w:left="840" w:header="709" w:footer="709" w:gutter="0"/>
          <w:cols w:num="2" w:space="708" w:equalWidth="0">
            <w:col w:w="7200" w:space="480"/>
            <w:col w:w="7800"/>
          </w:cols>
          <w:docGrid w:linePitch="360"/>
        </w:sectPr>
      </w:pPr>
    </w:p>
    <w:p w:rsidR="007472C9" w:rsidRPr="007472C9" w:rsidRDefault="007472C9" w:rsidP="007472C9">
      <w:pPr>
        <w:spacing w:line="200" w:lineRule="exact"/>
        <w:ind w:left="1560" w:firstLine="240"/>
        <w:jc w:val="both"/>
        <w:rPr>
          <w:rFonts w:ascii="Tw Cen MT" w:hAnsi="Tw Cen MT"/>
          <w:b/>
          <w:sz w:val="20"/>
          <w:szCs w:val="20"/>
        </w:rPr>
      </w:pPr>
      <w:r w:rsidRPr="007472C9">
        <w:rPr>
          <w:rFonts w:ascii="Tw Cen MT" w:hAnsi="Tw Cen MT"/>
          <w:b/>
          <w:sz w:val="20"/>
          <w:szCs w:val="20"/>
        </w:rPr>
        <w:t>EL COMERCIO ENTRE ESPAÑA Y AMÉRICA</w:t>
      </w:r>
    </w:p>
    <w:p w:rsidR="007472C9" w:rsidRPr="007472C9" w:rsidRDefault="007472C9" w:rsidP="007472C9">
      <w:pPr>
        <w:spacing w:line="200" w:lineRule="exact"/>
        <w:ind w:left="1560" w:firstLine="240"/>
        <w:jc w:val="both"/>
        <w:rPr>
          <w:rFonts w:ascii="Tw Cen MT" w:hAnsi="Tw Cen MT"/>
          <w:b/>
          <w:sz w:val="20"/>
          <w:szCs w:val="20"/>
        </w:rPr>
      </w:pPr>
    </w:p>
    <w:p w:rsidR="007472C9" w:rsidRDefault="007472C9" w:rsidP="007472C9">
      <w:pPr>
        <w:spacing w:line="200" w:lineRule="exact"/>
        <w:ind w:left="1560" w:firstLine="240"/>
        <w:jc w:val="both"/>
        <w:rPr>
          <w:rFonts w:ascii="Tw Cen MT" w:hAnsi="Tw Cen MT"/>
          <w:sz w:val="20"/>
          <w:szCs w:val="20"/>
        </w:rPr>
      </w:pPr>
      <w:r>
        <w:rPr>
          <w:rFonts w:ascii="Tw Cen MT" w:hAnsi="Tw Cen MT"/>
          <w:sz w:val="20"/>
          <w:szCs w:val="20"/>
        </w:rPr>
        <w:t>AVERIGUA EN QUÉ CONSISTÍA:</w:t>
      </w:r>
    </w:p>
    <w:p w:rsidR="007472C9" w:rsidRDefault="007472C9" w:rsidP="007472C9">
      <w:pPr>
        <w:spacing w:line="200" w:lineRule="exact"/>
        <w:ind w:left="1560" w:firstLine="240"/>
        <w:jc w:val="both"/>
        <w:rPr>
          <w:rFonts w:ascii="Tw Cen MT" w:hAnsi="Tw Cen MT"/>
          <w:sz w:val="20"/>
          <w:szCs w:val="20"/>
        </w:rPr>
      </w:pPr>
    </w:p>
    <w:p w:rsidR="007472C9" w:rsidRDefault="007472C9" w:rsidP="007472C9">
      <w:pPr>
        <w:spacing w:line="200" w:lineRule="exact"/>
        <w:ind w:left="1560" w:firstLine="240"/>
        <w:jc w:val="both"/>
        <w:rPr>
          <w:rFonts w:ascii="Tw Cen MT" w:hAnsi="Tw Cen MT"/>
          <w:sz w:val="20"/>
          <w:szCs w:val="20"/>
        </w:rPr>
      </w:pPr>
      <w:r>
        <w:rPr>
          <w:rFonts w:ascii="Tw Cen MT" w:hAnsi="Tw Cen MT"/>
          <w:sz w:val="20"/>
          <w:szCs w:val="20"/>
        </w:rPr>
        <w:t>EL SISTEMA DE NAVEGACIÓN: FLOTAS Y GALEONES y el MONOPOLIO</w:t>
      </w:r>
    </w:p>
    <w:p w:rsidR="007472C9" w:rsidRDefault="007472C9" w:rsidP="007472C9">
      <w:pPr>
        <w:spacing w:line="200" w:lineRule="exact"/>
        <w:ind w:left="1560" w:firstLine="240"/>
        <w:jc w:val="both"/>
        <w:rPr>
          <w:rFonts w:ascii="Tw Cen MT" w:hAnsi="Tw Cen MT"/>
          <w:sz w:val="20"/>
          <w:szCs w:val="20"/>
        </w:rPr>
      </w:pPr>
    </w:p>
    <w:p w:rsidR="007472C9" w:rsidRDefault="007472C9" w:rsidP="007472C9">
      <w:pPr>
        <w:spacing w:line="200" w:lineRule="exact"/>
        <w:ind w:left="1560" w:firstLine="240"/>
        <w:jc w:val="both"/>
        <w:rPr>
          <w:rFonts w:ascii="Tw Cen MT" w:hAnsi="Tw Cen MT"/>
          <w:sz w:val="20"/>
          <w:szCs w:val="20"/>
        </w:rPr>
      </w:pPr>
      <w:r>
        <w:rPr>
          <w:rFonts w:ascii="Tw Cen MT" w:hAnsi="Tw Cen MT"/>
          <w:sz w:val="20"/>
          <w:szCs w:val="20"/>
        </w:rPr>
        <w:t>¿QUÉ PROBLEMAS PODRÍA ACARREAR TAL SISTEMA?</w:t>
      </w:r>
    </w:p>
    <w:p w:rsidR="007472C9" w:rsidRDefault="007472C9" w:rsidP="007472C9">
      <w:pPr>
        <w:spacing w:line="200" w:lineRule="exact"/>
        <w:ind w:left="1560" w:firstLine="240"/>
        <w:jc w:val="both"/>
        <w:rPr>
          <w:rFonts w:ascii="Tw Cen MT" w:hAnsi="Tw Cen MT"/>
          <w:sz w:val="20"/>
          <w:szCs w:val="20"/>
        </w:rPr>
      </w:pPr>
      <w:r>
        <w:rPr>
          <w:rFonts w:ascii="Tw Cen MT" w:hAnsi="Tw Cen MT"/>
          <w:sz w:val="20"/>
          <w:szCs w:val="20"/>
        </w:rPr>
        <w:t>PALABRAS CLAVE: PUERTO ÚNICO, CONTRABANDO.</w:t>
      </w:r>
    </w:p>
    <w:p w:rsidR="007472C9" w:rsidRDefault="007472C9" w:rsidP="007472C9">
      <w:pPr>
        <w:spacing w:line="200" w:lineRule="exact"/>
        <w:ind w:left="1560" w:firstLine="240"/>
        <w:jc w:val="both"/>
        <w:rPr>
          <w:rFonts w:ascii="Tw Cen MT" w:hAnsi="Tw Cen MT"/>
          <w:sz w:val="20"/>
          <w:szCs w:val="20"/>
        </w:rPr>
      </w:pPr>
    </w:p>
    <w:p w:rsidR="007472C9" w:rsidRDefault="007472C9" w:rsidP="007472C9">
      <w:pPr>
        <w:spacing w:line="200" w:lineRule="exact"/>
        <w:ind w:left="1560" w:firstLine="240"/>
        <w:jc w:val="both"/>
        <w:rPr>
          <w:rFonts w:ascii="Tw Cen MT" w:hAnsi="Tw Cen MT"/>
          <w:sz w:val="20"/>
          <w:szCs w:val="20"/>
        </w:rPr>
      </w:pPr>
      <w:r>
        <w:rPr>
          <w:rFonts w:ascii="Tw Cen MT" w:hAnsi="Tw Cen MT"/>
          <w:sz w:val="20"/>
          <w:szCs w:val="20"/>
        </w:rPr>
        <w:t>ACOMPAÑA CON UN MAPA LAS RUTAS COMERCIALES ANTERIORES AL SIGLO XVIII</w:t>
      </w:r>
    </w:p>
    <w:p w:rsidR="007472C9" w:rsidRDefault="007472C9" w:rsidP="007472C9">
      <w:pPr>
        <w:spacing w:line="200" w:lineRule="exact"/>
        <w:ind w:left="1560" w:firstLine="240"/>
        <w:jc w:val="both"/>
        <w:rPr>
          <w:rFonts w:ascii="Tw Cen MT" w:hAnsi="Tw Cen MT"/>
          <w:sz w:val="20"/>
          <w:szCs w:val="20"/>
        </w:rPr>
      </w:pPr>
    </w:p>
    <w:p w:rsidR="007472C9" w:rsidRDefault="007472C9" w:rsidP="007472C9">
      <w:pPr>
        <w:spacing w:line="200" w:lineRule="exact"/>
        <w:ind w:left="1560" w:firstLine="240"/>
        <w:jc w:val="both"/>
        <w:rPr>
          <w:rFonts w:ascii="Tw Cen MT" w:hAnsi="Tw Cen MT"/>
          <w:sz w:val="20"/>
          <w:szCs w:val="20"/>
        </w:rPr>
      </w:pPr>
    </w:p>
    <w:p w:rsidR="007472C9" w:rsidRPr="007472C9" w:rsidRDefault="007472C9" w:rsidP="007472C9">
      <w:pPr>
        <w:rPr>
          <w:rFonts w:ascii="Tw Cen MT" w:hAnsi="Tw Cen MT"/>
          <w:sz w:val="20"/>
          <w:szCs w:val="20"/>
        </w:rPr>
      </w:pPr>
    </w:p>
    <w:sectPr w:rsidR="007472C9" w:rsidRPr="007472C9" w:rsidSect="007472C9">
      <w:type w:val="continuous"/>
      <w:pgSz w:w="16840" w:h="11907" w:orient="landscape" w:code="9"/>
      <w:pgMar w:top="719" w:right="520" w:bottom="719" w:left="8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5D3" w:rsidRDefault="009A15D3">
      <w:r>
        <w:separator/>
      </w:r>
    </w:p>
  </w:endnote>
  <w:endnote w:type="continuationSeparator" w:id="1">
    <w:p w:rsidR="009A15D3" w:rsidRDefault="009A15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C10" w:rsidRDefault="001F4C10" w:rsidP="003508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F4C10" w:rsidRDefault="001F4C10" w:rsidP="003508E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C10" w:rsidRDefault="001F4C10" w:rsidP="003508E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5D3" w:rsidRDefault="009A15D3">
      <w:r>
        <w:separator/>
      </w:r>
    </w:p>
  </w:footnote>
  <w:footnote w:type="continuationSeparator" w:id="1">
    <w:p w:rsidR="009A15D3" w:rsidRDefault="009A15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abstractNum w:abstractNumId="0">
    <w:nsid w:val="30137477"/>
    <w:multiLevelType w:val="hybridMultilevel"/>
    <w:tmpl w:val="84229A58"/>
    <w:lvl w:ilvl="0" w:tplc="60D6814A">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89B1F1E"/>
    <w:multiLevelType w:val="hybridMultilevel"/>
    <w:tmpl w:val="F670F25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557E7DF9"/>
    <w:multiLevelType w:val="hybridMultilevel"/>
    <w:tmpl w:val="01D8386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FAF1A8C"/>
    <w:multiLevelType w:val="hybridMultilevel"/>
    <w:tmpl w:val="544680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drawingGridHorizontalSpacing w:val="120"/>
  <w:displayHorizontalDrawingGridEvery w:val="2"/>
  <w:displayVerticalDrawingGridEvery w:val="2"/>
  <w:noPunctuationKerning/>
  <w:characterSpacingControl w:val="doNotCompress"/>
  <w:savePreviewPicture/>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654A6"/>
    <w:rsid w:val="0000309A"/>
    <w:rsid w:val="000804ED"/>
    <w:rsid w:val="000849FA"/>
    <w:rsid w:val="001F4C10"/>
    <w:rsid w:val="002363E8"/>
    <w:rsid w:val="003351B0"/>
    <w:rsid w:val="00341A35"/>
    <w:rsid w:val="003508EF"/>
    <w:rsid w:val="0039289F"/>
    <w:rsid w:val="005629B2"/>
    <w:rsid w:val="005C55E0"/>
    <w:rsid w:val="00605AC0"/>
    <w:rsid w:val="006349AD"/>
    <w:rsid w:val="00652E85"/>
    <w:rsid w:val="006654A6"/>
    <w:rsid w:val="006C4841"/>
    <w:rsid w:val="007472C9"/>
    <w:rsid w:val="00796029"/>
    <w:rsid w:val="00810F84"/>
    <w:rsid w:val="008A1164"/>
    <w:rsid w:val="008F3022"/>
    <w:rsid w:val="00923656"/>
    <w:rsid w:val="009A15D3"/>
    <w:rsid w:val="009B009E"/>
    <w:rsid w:val="00A33054"/>
    <w:rsid w:val="00AC58DA"/>
    <w:rsid w:val="00BD704F"/>
    <w:rsid w:val="00BF2003"/>
    <w:rsid w:val="00D05781"/>
    <w:rsid w:val="00FC117F"/>
    <w:rsid w:val="00FD416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lin Gothic Medium" w:hAnsi="Franklin Gothic Medium" w:cs="Arial"/>
      <w:bCs/>
      <w:sz w:val="24"/>
      <w:szCs w:val="24"/>
    </w:rPr>
  </w:style>
  <w:style w:type="paragraph" w:styleId="Ttulo1">
    <w:name w:val="heading 1"/>
    <w:basedOn w:val="Normal"/>
    <w:next w:val="Normal"/>
    <w:qFormat/>
    <w:rsid w:val="008A1164"/>
    <w:pPr>
      <w:keepNext/>
      <w:outlineLvl w:val="0"/>
    </w:pPr>
    <w:rPr>
      <w:b/>
      <w:bCs w:val="0"/>
    </w:rPr>
  </w:style>
  <w:style w:type="paragraph" w:styleId="Ttulo2">
    <w:name w:val="heading 2"/>
    <w:basedOn w:val="Normal"/>
    <w:next w:val="Normal"/>
    <w:qFormat/>
    <w:rsid w:val="008A1164"/>
    <w:pPr>
      <w:keepNext/>
      <w:jc w:val="both"/>
      <w:outlineLvl w:val="1"/>
    </w:pPr>
    <w:rPr>
      <w:b/>
      <w:bCs w:val="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1F4C10"/>
    <w:pPr>
      <w:jc w:val="both"/>
    </w:pPr>
  </w:style>
  <w:style w:type="paragraph" w:styleId="Piedepgina">
    <w:name w:val="footer"/>
    <w:basedOn w:val="Normal"/>
    <w:rsid w:val="001F4C10"/>
    <w:pPr>
      <w:tabs>
        <w:tab w:val="center" w:pos="4252"/>
        <w:tab w:val="right" w:pos="8504"/>
      </w:tabs>
    </w:pPr>
  </w:style>
  <w:style w:type="character" w:styleId="Nmerodepgina">
    <w:name w:val="page number"/>
    <w:basedOn w:val="Fuentedeprrafopredeter"/>
    <w:rsid w:val="001F4C10"/>
  </w:style>
  <w:style w:type="paragraph" w:styleId="Textoindependiente2">
    <w:name w:val="Body Text 2"/>
    <w:basedOn w:val="Normal"/>
    <w:rsid w:val="008A1164"/>
    <w:pPr>
      <w:spacing w:after="120" w:line="480" w:lineRule="auto"/>
    </w:pPr>
  </w:style>
  <w:style w:type="paragraph" w:styleId="Encabezado">
    <w:name w:val="header"/>
    <w:basedOn w:val="Normal"/>
    <w:link w:val="EncabezadoCar"/>
    <w:rsid w:val="007472C9"/>
    <w:pPr>
      <w:tabs>
        <w:tab w:val="center" w:pos="4252"/>
        <w:tab w:val="right" w:pos="8504"/>
      </w:tabs>
    </w:pPr>
  </w:style>
  <w:style w:type="character" w:customStyle="1" w:styleId="EncabezadoCar">
    <w:name w:val="Encabezado Car"/>
    <w:basedOn w:val="Fuentedeprrafopredeter"/>
    <w:link w:val="Encabezado"/>
    <w:rsid w:val="007472C9"/>
    <w:rPr>
      <w:rFonts w:ascii="Franklin Gothic Medium" w:hAnsi="Franklin Gothic Medium" w:cs="Arial"/>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6163-E30B-48A0-86E2-E4F28625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784</Words>
  <Characters>4316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La organización del imperio español</vt:lpstr>
    </vt:vector>
  </TitlesOfParts>
  <Company>Martín</Company>
  <LinksUpToDate>false</LinksUpToDate>
  <CharactersWithSpaces>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organización del imperio español</dc:title>
  <dc:creator>Martín</dc:creator>
  <cp:lastModifiedBy>user</cp:lastModifiedBy>
  <cp:revision>2</cp:revision>
  <cp:lastPrinted>2013-06-05T04:05:00Z</cp:lastPrinted>
  <dcterms:created xsi:type="dcterms:W3CDTF">2013-06-06T00:08:00Z</dcterms:created>
  <dcterms:modified xsi:type="dcterms:W3CDTF">2013-06-06T00:08:00Z</dcterms:modified>
</cp:coreProperties>
</file>